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AB25B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4E5EA4E1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  <w:lang w:eastAsia="zh-CN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265EF8DC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446D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5A87A1D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0127076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7C62F0A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7350D23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384BF50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1C56127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1C6E0A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4462E13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42F54BC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7C9E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65D40EDD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BC3B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  <w:lang w:eastAsia="zh-CN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  <w:t>星空音乐会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BB996F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宋体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星际穿越主题、夏夜星空主题、中秋国庆主题、新年畅想。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F055F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15万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7712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7月</w:t>
            </w:r>
          </w:p>
        </w:tc>
        <w:tc>
          <w:tcPr>
            <w:tcW w:w="789" w:type="dxa"/>
            <w:vAlign w:val="center"/>
          </w:tcPr>
          <w:p w14:paraId="2F61E0A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6547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4A6E2939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3478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  <w:t>2025-2026年天文馆外墙清洗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7362B85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包括但不限于主馆、大众天文台、魔力太阳塔、餐厅、青少年营地、景观水池、倒穹顶等。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FBF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51.8万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5999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8月</w:t>
            </w:r>
          </w:p>
        </w:tc>
        <w:tc>
          <w:tcPr>
            <w:tcW w:w="789" w:type="dxa"/>
            <w:vAlign w:val="center"/>
          </w:tcPr>
          <w:p w14:paraId="0C4F97B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3EFA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40C3743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7251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  <w:t>2026年自博馆度综合保险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5B02D3F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内容包括上海自然博物馆（上海科技馆分馆）的财产一切险、机器损坏险、公众责任险和火灾公众责任强制保险等。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C14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25万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4E85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  <w:tc>
          <w:tcPr>
            <w:tcW w:w="789" w:type="dxa"/>
            <w:vAlign w:val="center"/>
          </w:tcPr>
          <w:p w14:paraId="6A1C124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23C9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F44681A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8473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  <w:t>物资存放外借仓库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170C43A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根据科技馆更新改造需要，相关物资需临时存放于馆外仓库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租赁仓库时间预计2025年10月至2026年10月，为期13个月。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7235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88万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20F7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  <w:tc>
          <w:tcPr>
            <w:tcW w:w="789" w:type="dxa"/>
            <w:vAlign w:val="center"/>
          </w:tcPr>
          <w:p w14:paraId="00F2AD1E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E65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7D1E8C30">
            <w:pPr>
              <w:ind w:firstLine="33" w:firstLineChars="14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9F41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sz w:val="21"/>
                <w:szCs w:val="21"/>
                <w:u w:val="none"/>
              </w:rPr>
              <w:t>物资存放外借仓库搬运、运输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91284F">
            <w:pPr>
              <w:pStyle w:val="10"/>
              <w:shd w:val="clear" w:color="auto" w:fill="FFFFFF"/>
              <w:spacing w:before="150" w:beforeAutospacing="0" w:after="150" w:afterAutospacing="0" w:line="480" w:lineRule="atLeas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为落实完成各馆相关物资与外借仓库间的运输存放，需采购搬运、运输服务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预计220车含人工搬运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E2B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28.6万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FA6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  <w:t>9月</w:t>
            </w:r>
          </w:p>
        </w:tc>
        <w:tc>
          <w:tcPr>
            <w:tcW w:w="789" w:type="dxa"/>
            <w:vAlign w:val="center"/>
          </w:tcPr>
          <w:p w14:paraId="5B1E06E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019DE396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52F5BEB6">
      <w:pPr>
        <w:pStyle w:val="5"/>
        <w:rPr>
          <w:rFonts w:hint="eastAsia"/>
        </w:rPr>
      </w:pPr>
    </w:p>
    <w:p w14:paraId="07410F21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478F604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6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93F"/>
    <w:rsid w:val="00EB0BF8"/>
    <w:rsid w:val="00EB1028"/>
    <w:rsid w:val="00EB22EE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C70E9C"/>
    <w:rsid w:val="05D411B5"/>
    <w:rsid w:val="06624721"/>
    <w:rsid w:val="06966A10"/>
    <w:rsid w:val="06C76C7A"/>
    <w:rsid w:val="06CF4CF3"/>
    <w:rsid w:val="06F20420"/>
    <w:rsid w:val="0728596A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711C04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CEA30CB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6A30E0"/>
    <w:rsid w:val="24B30B11"/>
    <w:rsid w:val="24D22522"/>
    <w:rsid w:val="252562D6"/>
    <w:rsid w:val="25315EDA"/>
    <w:rsid w:val="25412F59"/>
    <w:rsid w:val="25C64874"/>
    <w:rsid w:val="25CE197B"/>
    <w:rsid w:val="25E90D9F"/>
    <w:rsid w:val="2604539D"/>
    <w:rsid w:val="26282E39"/>
    <w:rsid w:val="2653082F"/>
    <w:rsid w:val="26B65654"/>
    <w:rsid w:val="27271343"/>
    <w:rsid w:val="273454EE"/>
    <w:rsid w:val="273D230F"/>
    <w:rsid w:val="27996128"/>
    <w:rsid w:val="27D025CF"/>
    <w:rsid w:val="27D56AD6"/>
    <w:rsid w:val="27DF5779"/>
    <w:rsid w:val="28E374EB"/>
    <w:rsid w:val="295F1632"/>
    <w:rsid w:val="2A0757D5"/>
    <w:rsid w:val="2A2878AC"/>
    <w:rsid w:val="2B0811D9"/>
    <w:rsid w:val="2B3D388E"/>
    <w:rsid w:val="2B54704F"/>
    <w:rsid w:val="2B787D81"/>
    <w:rsid w:val="2BD95DDF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2127A2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5B2D0B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EED04FF"/>
    <w:rsid w:val="4F0A3629"/>
    <w:rsid w:val="4F4641AC"/>
    <w:rsid w:val="4F665C3D"/>
    <w:rsid w:val="4F932A0B"/>
    <w:rsid w:val="4FAF59ED"/>
    <w:rsid w:val="4FD33566"/>
    <w:rsid w:val="50146059"/>
    <w:rsid w:val="501716A5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12E4A"/>
    <w:rsid w:val="5EFC4888"/>
    <w:rsid w:val="5F5F4E16"/>
    <w:rsid w:val="5F8E4727"/>
    <w:rsid w:val="601355A2"/>
    <w:rsid w:val="603979E1"/>
    <w:rsid w:val="60DB20B2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84708B7"/>
    <w:rsid w:val="6905769E"/>
    <w:rsid w:val="69723F63"/>
    <w:rsid w:val="6AE16096"/>
    <w:rsid w:val="6AF01018"/>
    <w:rsid w:val="6B050595"/>
    <w:rsid w:val="6B0B7C00"/>
    <w:rsid w:val="6B1F26B8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Plain Text"/>
    <w:basedOn w:val="1"/>
    <w:link w:val="26"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2490F8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2490F8"/>
      <w:u w:val="none"/>
    </w:rPr>
  </w:style>
  <w:style w:type="character" w:customStyle="1" w:styleId="19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7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4">
    <w:name w:val="xdrichtextbox2"/>
    <w:basedOn w:val="14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26">
    <w:name w:val="纯文本 Char"/>
    <w:basedOn w:val="14"/>
    <w:link w:val="5"/>
    <w:qFormat/>
    <w:uiPriority w:val="0"/>
    <w:rPr>
      <w:rFonts w:ascii="宋体" w:hAnsi="Courier New"/>
    </w:rPr>
  </w:style>
  <w:style w:type="character" w:customStyle="1" w:styleId="27">
    <w:name w:val="HTML 预设格式 Char"/>
    <w:basedOn w:val="14"/>
    <w:link w:val="9"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  <w:style w:type="character" w:customStyle="1" w:styleId="29">
    <w:name w:val="iconline2"/>
    <w:basedOn w:val="14"/>
    <w:qFormat/>
    <w:uiPriority w:val="0"/>
  </w:style>
  <w:style w:type="character" w:customStyle="1" w:styleId="30">
    <w:name w:val="iconline21"/>
    <w:basedOn w:val="14"/>
    <w:qFormat/>
    <w:uiPriority w:val="0"/>
  </w:style>
  <w:style w:type="character" w:customStyle="1" w:styleId="31">
    <w:name w:val="first-child"/>
    <w:basedOn w:val="14"/>
    <w:qFormat/>
    <w:uiPriority w:val="0"/>
  </w:style>
  <w:style w:type="character" w:customStyle="1" w:styleId="32">
    <w:name w:val="active7"/>
    <w:basedOn w:val="14"/>
    <w:qFormat/>
    <w:uiPriority w:val="0"/>
    <w:rPr>
      <w:color w:val="00FF00"/>
      <w:shd w:val="clear" w:fill="111111"/>
    </w:rPr>
  </w:style>
  <w:style w:type="character" w:customStyle="1" w:styleId="33">
    <w:name w:val="associateddata"/>
    <w:basedOn w:val="14"/>
    <w:qFormat/>
    <w:uiPriority w:val="0"/>
    <w:rPr>
      <w:shd w:val="clear" w:fill="50A6F9"/>
    </w:rPr>
  </w:style>
  <w:style w:type="character" w:customStyle="1" w:styleId="34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5">
    <w:name w:val="button4"/>
    <w:basedOn w:val="14"/>
    <w:qFormat/>
    <w:uiPriority w:val="0"/>
  </w:style>
  <w:style w:type="character" w:customStyle="1" w:styleId="36">
    <w:name w:val="pagechatarealistclose_box"/>
    <w:basedOn w:val="14"/>
    <w:qFormat/>
    <w:uiPriority w:val="0"/>
  </w:style>
  <w:style w:type="character" w:customStyle="1" w:styleId="37">
    <w:name w:val="pagechatarealistclose_box1"/>
    <w:basedOn w:val="14"/>
    <w:qFormat/>
    <w:uiPriority w:val="0"/>
  </w:style>
  <w:style w:type="character" w:customStyle="1" w:styleId="38">
    <w:name w:val="icontext2"/>
    <w:basedOn w:val="14"/>
    <w:qFormat/>
    <w:uiPriority w:val="0"/>
  </w:style>
  <w:style w:type="character" w:customStyle="1" w:styleId="39">
    <w:name w:val="ico1654"/>
    <w:basedOn w:val="14"/>
    <w:qFormat/>
    <w:uiPriority w:val="0"/>
  </w:style>
  <w:style w:type="character" w:customStyle="1" w:styleId="40">
    <w:name w:val="ico1655"/>
    <w:basedOn w:val="14"/>
    <w:qFormat/>
    <w:uiPriority w:val="0"/>
  </w:style>
  <w:style w:type="character" w:customStyle="1" w:styleId="41">
    <w:name w:val="tmpztreemove_arrow"/>
    <w:basedOn w:val="14"/>
    <w:qFormat/>
    <w:uiPriority w:val="0"/>
  </w:style>
  <w:style w:type="character" w:customStyle="1" w:styleId="42">
    <w:name w:val="icontext1"/>
    <w:basedOn w:val="14"/>
    <w:qFormat/>
    <w:uiPriority w:val="0"/>
  </w:style>
  <w:style w:type="character" w:customStyle="1" w:styleId="43">
    <w:name w:val="icontext11"/>
    <w:basedOn w:val="14"/>
    <w:qFormat/>
    <w:uiPriority w:val="0"/>
  </w:style>
  <w:style w:type="character" w:customStyle="1" w:styleId="44">
    <w:name w:val="icontext12"/>
    <w:basedOn w:val="14"/>
    <w:qFormat/>
    <w:uiPriority w:val="0"/>
  </w:style>
  <w:style w:type="character" w:customStyle="1" w:styleId="45">
    <w:name w:val="hilite6"/>
    <w:basedOn w:val="14"/>
    <w:qFormat/>
    <w:uiPriority w:val="0"/>
    <w:rPr>
      <w:color w:val="FFFFFF"/>
      <w:shd w:val="clear" w:fill="666666"/>
    </w:rPr>
  </w:style>
  <w:style w:type="character" w:customStyle="1" w:styleId="46">
    <w:name w:val="drapbtn"/>
    <w:basedOn w:val="14"/>
    <w:qFormat/>
    <w:uiPriority w:val="0"/>
  </w:style>
  <w:style w:type="character" w:customStyle="1" w:styleId="47">
    <w:name w:val="cdropright"/>
    <w:basedOn w:val="14"/>
    <w:qFormat/>
    <w:uiPriority w:val="0"/>
  </w:style>
  <w:style w:type="character" w:customStyle="1" w:styleId="48">
    <w:name w:val="cdropleft"/>
    <w:basedOn w:val="14"/>
    <w:qFormat/>
    <w:uiPriority w:val="0"/>
  </w:style>
  <w:style w:type="character" w:customStyle="1" w:styleId="49">
    <w:name w:val="after"/>
    <w:basedOn w:val="14"/>
    <w:qFormat/>
    <w:uiPriority w:val="0"/>
    <w:rPr>
      <w:sz w:val="0"/>
      <w:szCs w:val="0"/>
    </w:rPr>
  </w:style>
  <w:style w:type="character" w:customStyle="1" w:styleId="50">
    <w:name w:val="icontext3"/>
    <w:basedOn w:val="14"/>
    <w:qFormat/>
    <w:uiPriority w:val="0"/>
  </w:style>
  <w:style w:type="character" w:customStyle="1" w:styleId="51">
    <w:name w:val="cy"/>
    <w:basedOn w:val="14"/>
    <w:qFormat/>
    <w:uiPriority w:val="0"/>
  </w:style>
  <w:style w:type="character" w:customStyle="1" w:styleId="52">
    <w:name w:val="w32"/>
    <w:basedOn w:val="14"/>
    <w:qFormat/>
    <w:uiPriority w:val="0"/>
  </w:style>
  <w:style w:type="character" w:customStyle="1" w:styleId="53">
    <w:name w:val="copyrow"/>
    <w:basedOn w:val="14"/>
    <w:qFormat/>
    <w:uiPriority w:val="0"/>
    <w:rPr>
      <w:color w:val="1F85EC"/>
    </w:rPr>
  </w:style>
  <w:style w:type="character" w:customStyle="1" w:styleId="54">
    <w:name w:val="deleterow"/>
    <w:basedOn w:val="14"/>
    <w:qFormat/>
    <w:uiPriority w:val="0"/>
    <w:rPr>
      <w:color w:val="FF5E5E"/>
    </w:rPr>
  </w:style>
  <w:style w:type="character" w:customStyle="1" w:styleId="55">
    <w:name w:val="insertrow"/>
    <w:basedOn w:val="14"/>
    <w:qFormat/>
    <w:uiPriority w:val="0"/>
    <w:rPr>
      <w:color w:val="1F85EC"/>
    </w:rPr>
  </w:style>
  <w:style w:type="character" w:customStyle="1" w:styleId="56">
    <w:name w:val="hilite5"/>
    <w:basedOn w:val="14"/>
    <w:qFormat/>
    <w:uiPriority w:val="0"/>
    <w:rPr>
      <w:color w:val="FFFFFF"/>
      <w:shd w:val="clear" w:fill="666666"/>
    </w:rPr>
  </w:style>
  <w:style w:type="character" w:customStyle="1" w:styleId="57">
    <w:name w:val="button"/>
    <w:basedOn w:val="14"/>
    <w:qFormat/>
    <w:uiPriority w:val="0"/>
  </w:style>
  <w:style w:type="character" w:customStyle="1" w:styleId="58">
    <w:name w:val="ico1652"/>
    <w:basedOn w:val="14"/>
    <w:qFormat/>
    <w:uiPriority w:val="0"/>
  </w:style>
  <w:style w:type="character" w:customStyle="1" w:styleId="59">
    <w:name w:val="ico1653"/>
    <w:basedOn w:val="14"/>
    <w:qFormat/>
    <w:uiPriority w:val="0"/>
  </w:style>
  <w:style w:type="character" w:customStyle="1" w:styleId="60">
    <w:name w:val="hilite"/>
    <w:basedOn w:val="14"/>
    <w:qFormat/>
    <w:uiPriority w:val="0"/>
    <w:rPr>
      <w:color w:val="FFFFFF"/>
      <w:shd w:val="clear" w:fill="666666"/>
    </w:rPr>
  </w:style>
  <w:style w:type="character" w:customStyle="1" w:styleId="61">
    <w:name w:val="active5"/>
    <w:basedOn w:val="14"/>
    <w:qFormat/>
    <w:uiPriority w:val="0"/>
    <w:rPr>
      <w:color w:val="00FF00"/>
      <w:shd w:val="clear" w:fill="111111"/>
    </w:rPr>
  </w:style>
  <w:style w:type="character" w:customStyle="1" w:styleId="62">
    <w:name w:val="active2"/>
    <w:basedOn w:val="14"/>
    <w:qFormat/>
    <w:uiPriority w:val="0"/>
    <w:rPr>
      <w:color w:val="00FF00"/>
      <w:shd w:val="clear" w:fill="111111"/>
    </w:rPr>
  </w:style>
  <w:style w:type="character" w:customStyle="1" w:styleId="63">
    <w:name w:val="active"/>
    <w:basedOn w:val="14"/>
    <w:qFormat/>
    <w:uiPriority w:val="0"/>
    <w:rPr>
      <w:color w:val="00FF00"/>
      <w:shd w:val="clear" w:fill="111111"/>
    </w:rPr>
  </w:style>
  <w:style w:type="character" w:customStyle="1" w:styleId="64">
    <w:name w:val="ico1651"/>
    <w:basedOn w:val="14"/>
    <w:qFormat/>
    <w:uiPriority w:val="0"/>
  </w:style>
  <w:style w:type="character" w:customStyle="1" w:styleId="65">
    <w:name w:val="active3"/>
    <w:basedOn w:val="14"/>
    <w:qFormat/>
    <w:uiPriority w:val="0"/>
    <w:rPr>
      <w:color w:val="00FF00"/>
      <w:shd w:val="clear" w:fill="111111"/>
    </w:rPr>
  </w:style>
  <w:style w:type="character" w:customStyle="1" w:styleId="66">
    <w:name w:val="ico16"/>
    <w:basedOn w:val="14"/>
    <w:qFormat/>
    <w:uiPriority w:val="0"/>
  </w:style>
  <w:style w:type="character" w:customStyle="1" w:styleId="67">
    <w:name w:val="ico161"/>
    <w:basedOn w:val="14"/>
    <w:qFormat/>
    <w:uiPriority w:val="0"/>
  </w:style>
  <w:style w:type="character" w:customStyle="1" w:styleId="68">
    <w:name w:val="hilite4"/>
    <w:basedOn w:val="14"/>
    <w:qFormat/>
    <w:uiPriority w:val="0"/>
    <w:rPr>
      <w:color w:val="FFFFFF"/>
      <w:shd w:val="clear" w:fill="666666"/>
    </w:rPr>
  </w:style>
  <w:style w:type="character" w:customStyle="1" w:styleId="69">
    <w:name w:val="active4"/>
    <w:basedOn w:val="14"/>
    <w:qFormat/>
    <w:uiPriority w:val="0"/>
    <w:rPr>
      <w:color w:val="00FF00"/>
      <w:shd w:val="clear" w:fill="111111"/>
    </w:rPr>
  </w:style>
  <w:style w:type="character" w:customStyle="1" w:styleId="70">
    <w:name w:val="active6"/>
    <w:basedOn w:val="14"/>
    <w:qFormat/>
    <w:uiPriority w:val="0"/>
    <w:rPr>
      <w:color w:val="00FF00"/>
      <w:shd w:val="clear" w:fill="111111"/>
    </w:rPr>
  </w:style>
  <w:style w:type="character" w:customStyle="1" w:styleId="71">
    <w:name w:val="button3"/>
    <w:basedOn w:val="14"/>
    <w:qFormat/>
    <w:uiPriority w:val="0"/>
  </w:style>
  <w:style w:type="character" w:customStyle="1" w:styleId="72">
    <w:name w:val="msoins"/>
    <w:basedOn w:val="14"/>
    <w:qFormat/>
    <w:uiPriority w:val="0"/>
  </w:style>
  <w:style w:type="character" w:customStyle="1" w:styleId="73">
    <w:name w:val="ico1649"/>
    <w:basedOn w:val="14"/>
    <w:qFormat/>
    <w:uiPriority w:val="0"/>
  </w:style>
  <w:style w:type="character" w:customStyle="1" w:styleId="74">
    <w:name w:val="ico1650"/>
    <w:basedOn w:val="14"/>
    <w:qFormat/>
    <w:uiPriority w:val="0"/>
  </w:style>
  <w:style w:type="character" w:customStyle="1" w:styleId="75">
    <w:name w:val="active1"/>
    <w:basedOn w:val="14"/>
    <w:qFormat/>
    <w:uiPriority w:val="0"/>
    <w:rPr>
      <w:color w:val="00FF00"/>
      <w:shd w:val="clear" w:fill="111111"/>
    </w:rPr>
  </w:style>
  <w:style w:type="paragraph" w:customStyle="1" w:styleId="76">
    <w:name w:val="样式1 1."/>
    <w:basedOn w:val="20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7">
    <w:name w:val="S正文"/>
    <w:basedOn w:val="1"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496</Characters>
  <Lines>1</Lines>
  <Paragraphs>1</Paragraphs>
  <TotalTime>1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2025-07-25T00:54:15Z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B0E5F68C109A40C2A027EAB5C9D41062_13</vt:lpwstr>
  </property>
  <property fmtid="{D5CDD505-2E9C-101B-9397-08002B2CF9AE}" pid="4" name="KSOTemplateDocerSaveRecord">
    <vt:lpwstr>eyJoZGlkIjoiZTQ0NTMzNGViNTdmODhhMjY2MWM2YmQzMjliYmMwNjkifQ==</vt:lpwstr>
  </property>
</Properties>
</file>